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02">
      <w:pPr>
        <w:rPr>
          <w:rFonts w:ascii="Red Hat Text" w:cs="Red Hat Text" w:eastAsia="Red Hat Text" w:hAnsi="Red Hat Text"/>
        </w:rPr>
      </w:pPr>
      <w:r w:rsidDel="00000000" w:rsidR="00000000" w:rsidRPr="00000000">
        <w:rPr>
          <w:rFonts w:ascii="Red Hat Text" w:cs="Red Hat Text" w:eastAsia="Red Hat Text" w:hAnsi="Red Hat Text"/>
          <w:rtl w:val="0"/>
        </w:rPr>
        <w:t xml:space="preserve">Hi [LEADER’S NAME], </w:t>
      </w:r>
      <w:r w:rsidDel="00000000" w:rsidR="00000000" w:rsidRPr="00000000">
        <w:rPr>
          <w:rtl w:val="0"/>
        </w:rPr>
      </w:r>
    </w:p>
    <w:p w:rsidR="00000000" w:rsidDel="00000000" w:rsidP="00000000" w:rsidRDefault="00000000" w:rsidRPr="00000000" w14:paraId="00000003">
      <w:pPr>
        <w:rPr>
          <w:rFonts w:ascii="Red Hat Text" w:cs="Red Hat Text" w:eastAsia="Red Hat Text" w:hAnsi="Red Hat Text"/>
          <w:b w:val="1"/>
          <w:bCs w:val="1"/>
        </w:rPr>
      </w:pPr>
      <w:r w:rsidDel="00000000" w:rsidR="00000000" w:rsidRPr="00000000">
        <w:rPr>
          <w:rtl w:val="0"/>
        </w:rPr>
      </w:r>
    </w:p>
    <w:p w:rsidR="00000000" w:rsidDel="00000000" w:rsidP="00000000" w:rsidRDefault="00000000" w:rsidRPr="00000000" w14:paraId="00000004">
      <w:pPr>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I’d like your approval to attend Benevity Live! 2027, taking place June 1-3 in Scottsdale, Arizona. </w:t>
      </w:r>
    </w:p>
    <w:p w:rsidR="00000000" w:rsidDel="00000000" w:rsidP="00000000" w:rsidRDefault="00000000" w:rsidRPr="00000000" w14:paraId="00000005">
      <w:pPr>
        <w:rPr>
          <w:rFonts w:ascii="Red Hat Text" w:cs="Red Hat Text" w:eastAsia="Red Hat Text" w:hAnsi="Red Hat Text"/>
          <w:sz w:val="20"/>
          <w:szCs w:val="20"/>
        </w:rPr>
      </w:pPr>
      <w:r w:rsidDel="00000000" w:rsidR="00000000" w:rsidRPr="00000000">
        <w:rPr>
          <w:rtl w:val="0"/>
        </w:rPr>
      </w:r>
    </w:p>
    <w:p w:rsidR="00000000" w:rsidDel="00000000" w:rsidP="00000000" w:rsidRDefault="00000000" w:rsidRPr="00000000" w14:paraId="00000006">
      <w:pPr>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The total cost is about </w:t>
      </w:r>
      <w:r w:rsidDel="00000000" w:rsidR="00000000" w:rsidRPr="00000000">
        <w:rPr>
          <w:rFonts w:ascii="Red Hat Text" w:cs="Red Hat Text" w:eastAsia="Red Hat Text" w:hAnsi="Red Hat Text"/>
          <w:b w:val="1"/>
          <w:bCs w:val="1"/>
          <w:sz w:val="20"/>
          <w:szCs w:val="20"/>
          <w:rtl w:val="0"/>
        </w:rPr>
        <w:t xml:space="preserve">$2,500</w:t>
      </w:r>
      <w:r w:rsidDel="00000000" w:rsidR="00000000" w:rsidRPr="00000000">
        <w:rPr>
          <w:rFonts w:ascii="Red Hat Text" w:cs="Red Hat Text" w:eastAsia="Red Hat Text" w:hAnsi="Red Hat Text"/>
          <w:sz w:val="20"/>
          <w:szCs w:val="20"/>
          <w:rtl w:val="0"/>
        </w:rPr>
        <w:t xml:space="preserve">, including registration ($999 or $1,549), travel and hotel.</w:t>
      </w:r>
      <w:r w:rsidDel="00000000" w:rsidR="00000000" w:rsidRPr="00000000">
        <w:rPr>
          <w:rFonts w:ascii="Red Hat Text" w:cs="Red Hat Text" w:eastAsia="Red Hat Text" w:hAnsi="Red Hat Text"/>
          <w:sz w:val="20"/>
          <w:szCs w:val="20"/>
          <w:rtl w:val="0"/>
        </w:rPr>
        <w:t xml:space="preserve"> Registering by December 31 saves $1,000 with early-bird pricing. </w:t>
      </w:r>
    </w:p>
    <w:p w:rsidR="00000000" w:rsidDel="00000000" w:rsidP="00000000" w:rsidRDefault="00000000" w:rsidRPr="00000000" w14:paraId="00000007">
      <w:pPr>
        <w:rPr>
          <w:rFonts w:ascii="Red Hat Text" w:cs="Red Hat Text" w:eastAsia="Red Hat Text" w:hAnsi="Red Hat Text"/>
          <w:sz w:val="20"/>
          <w:szCs w:val="20"/>
        </w:rPr>
      </w:pPr>
      <w:r w:rsidDel="00000000" w:rsidR="00000000" w:rsidRPr="00000000">
        <w:rPr>
          <w:rtl w:val="0"/>
        </w:rPr>
      </w:r>
    </w:p>
    <w:p w:rsidR="00000000" w:rsidDel="00000000" w:rsidP="00000000" w:rsidRDefault="00000000" w:rsidRPr="00000000" w14:paraId="00000008">
      <w:pPr>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This year’s theme, LOUDER, and the agenda focus on the challenges in front of us right now. After a few years of scrutiny, many programs like ours went quiet even as the work kept going. The sessions cover how to speak about that work with conviction, from showing our program’s values and engaging more of our employees to navigating a changing regulatory landscape. </w:t>
      </w:r>
      <w:r w:rsidDel="00000000" w:rsidR="00000000" w:rsidRPr="00000000">
        <w:rPr>
          <w:rtl w:val="0"/>
        </w:rPr>
      </w:r>
    </w:p>
    <w:p w:rsidR="00000000" w:rsidDel="00000000" w:rsidP="00000000" w:rsidRDefault="00000000" w:rsidRPr="00000000" w14:paraId="00000009">
      <w:pPr>
        <w:rPr>
          <w:rFonts w:ascii="Red Hat Text" w:cs="Red Hat Text" w:eastAsia="Red Hat Text" w:hAnsi="Red Hat Text"/>
          <w:sz w:val="20"/>
          <w:szCs w:val="20"/>
        </w:rPr>
      </w:pPr>
      <w:r w:rsidDel="00000000" w:rsidR="00000000" w:rsidRPr="00000000">
        <w:rPr>
          <w:rtl w:val="0"/>
        </w:rPr>
      </w:r>
    </w:p>
    <w:p w:rsidR="00000000" w:rsidDel="00000000" w:rsidP="00000000" w:rsidRDefault="00000000" w:rsidRPr="00000000" w14:paraId="0000000A">
      <w:pPr>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Beyond the main sessions, Benevity Live! would give me the chance to learn directly from impact leaders at companies like ours, through expert-led breakouts, peer networking and honest conversations about what’s working and what isn’t. I’d also get a first look at the Benevity roadmap, share input with the product team and have 1:1 time with product experts to work through our specific challenges. I’d come back with practical ideas we can put to work right away, and share them with the team. </w:t>
      </w:r>
      <w:r w:rsidDel="00000000" w:rsidR="00000000" w:rsidRPr="00000000">
        <w:rPr>
          <w:rFonts w:ascii="Red Hat Text" w:cs="Red Hat Text" w:eastAsia="Red Hat Text" w:hAnsi="Red Hat Text"/>
          <w:sz w:val="20"/>
          <w:szCs w:val="20"/>
          <w:rtl w:val="0"/>
        </w:rPr>
        <w:br w:type="textWrapping"/>
      </w:r>
    </w:p>
    <w:p w:rsidR="00000000" w:rsidDel="00000000" w:rsidP="00000000" w:rsidRDefault="00000000" w:rsidRPr="00000000" w14:paraId="0000000B">
      <w:pPr>
        <w:rPr>
          <w:rFonts w:ascii="Red Hat Text" w:cs="Red Hat Text" w:eastAsia="Red Hat Text" w:hAnsi="Red Hat Text"/>
          <w:b w:val="1"/>
          <w:bCs w:val="1"/>
          <w:sz w:val="20"/>
          <w:szCs w:val="20"/>
        </w:rPr>
      </w:pPr>
      <w:r w:rsidDel="00000000" w:rsidR="00000000" w:rsidRPr="00000000">
        <w:rPr>
          <w:rFonts w:ascii="Red Hat Text" w:cs="Red Hat Text" w:eastAsia="Red Hat Text" w:hAnsi="Red Hat Text"/>
          <w:b w:val="1"/>
          <w:bCs w:val="1"/>
          <w:sz w:val="20"/>
          <w:szCs w:val="20"/>
          <w:rtl w:val="0"/>
        </w:rPr>
        <w:t xml:space="preserve">My goals:</w:t>
      </w:r>
    </w:p>
    <w:p w:rsidR="00000000" w:rsidDel="00000000" w:rsidP="00000000" w:rsidRDefault="00000000" w:rsidRPr="00000000" w14:paraId="0000000C">
      <w:pPr>
        <w:numPr>
          <w:ilvl w:val="0"/>
          <w:numId w:val="1"/>
        </w:numPr>
        <w:spacing w:after="0" w:afterAutospacing="0" w:before="240" w:lineRule="auto"/>
        <w:ind w:left="720" w:hanging="360"/>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Come back with a plan to show</w:t>
      </w:r>
      <w:r w:rsidDel="00000000" w:rsidR="00000000" w:rsidRPr="00000000">
        <w:rPr>
          <w:rFonts w:ascii="Red Hat Text" w:cs="Red Hat Text" w:eastAsia="Red Hat Text" w:hAnsi="Red Hat Text"/>
          <w:sz w:val="20"/>
          <w:szCs w:val="20"/>
          <w:rtl w:val="0"/>
        </w:rPr>
        <w:t xml:space="preserve"> [EXECS/LEADERSHIP] what our program delivers.</w:t>
      </w:r>
    </w:p>
    <w:p w:rsidR="00000000" w:rsidDel="00000000" w:rsidP="00000000" w:rsidRDefault="00000000" w:rsidRPr="00000000" w14:paraId="0000000D">
      <w:pPr>
        <w:numPr>
          <w:ilvl w:val="0"/>
          <w:numId w:val="1"/>
        </w:numPr>
        <w:spacing w:after="0" w:afterAutospacing="0" w:before="0" w:beforeAutospacing="0" w:lineRule="auto"/>
        <w:ind w:left="720" w:hanging="360"/>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Bring back two proven ideas to grow employee participation.</w:t>
      </w:r>
    </w:p>
    <w:p w:rsidR="00000000" w:rsidDel="00000000" w:rsidP="00000000" w:rsidRDefault="00000000" w:rsidRPr="00000000" w14:paraId="0000000E">
      <w:pPr>
        <w:numPr>
          <w:ilvl w:val="0"/>
          <w:numId w:val="1"/>
        </w:numPr>
        <w:spacing w:after="240" w:before="0" w:beforeAutospacing="0" w:lineRule="auto"/>
        <w:ind w:left="720" w:hanging="360"/>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Build relationships with at least three peers running programs like ours. </w:t>
      </w:r>
      <w:r w:rsidDel="00000000" w:rsidR="00000000" w:rsidRPr="00000000">
        <w:rPr>
          <w:rtl w:val="0"/>
        </w:rPr>
      </w:r>
    </w:p>
    <w:p w:rsidR="00000000" w:rsidDel="00000000" w:rsidP="00000000" w:rsidRDefault="00000000" w:rsidRPr="00000000" w14:paraId="0000000F">
      <w:pPr>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Thank you for considering this request. Attending Benevity Live! 2027 is a strategic investment for [ORGANIZATION NAME], and it will directly shape how we grow our purpose program and make the case for it internally.</w:t>
        <w:br w:type="textWrapping"/>
      </w:r>
    </w:p>
    <w:p w:rsidR="00000000" w:rsidDel="00000000" w:rsidP="00000000" w:rsidRDefault="00000000" w:rsidRPr="00000000" w14:paraId="00000010">
      <w:pPr>
        <w:rPr>
          <w:rFonts w:ascii="Red Hat Text" w:cs="Red Hat Text" w:eastAsia="Red Hat Text" w:hAnsi="Red Hat Text"/>
          <w:sz w:val="20"/>
          <w:szCs w:val="20"/>
        </w:rPr>
      </w:pPr>
      <w:r w:rsidDel="00000000" w:rsidR="00000000" w:rsidRPr="00000000">
        <w:rPr>
          <w:rFonts w:ascii="Red Hat Text" w:cs="Red Hat Text" w:eastAsia="Red Hat Text" w:hAnsi="Red Hat Text"/>
          <w:sz w:val="20"/>
          <w:szCs w:val="20"/>
          <w:rtl w:val="0"/>
        </w:rPr>
        <w:t xml:space="preserve">Best,</w:t>
      </w:r>
    </w:p>
    <w:p w:rsidR="00000000" w:rsidDel="00000000" w:rsidP="00000000" w:rsidRDefault="00000000" w:rsidRPr="00000000" w14:paraId="00000011">
      <w:pPr>
        <w:rPr>
          <w:rFonts w:ascii="Red Hat Text" w:cs="Red Hat Text" w:eastAsia="Red Hat Text" w:hAnsi="Red Hat Text"/>
          <w:sz w:val="20"/>
          <w:szCs w:val="20"/>
        </w:rPr>
      </w:pPr>
      <w:r w:rsidDel="00000000" w:rsidR="00000000" w:rsidRPr="00000000">
        <w:rPr>
          <w:rtl w:val="0"/>
        </w:rPr>
      </w:r>
    </w:p>
    <w:p w:rsidR="00000000" w:rsidDel="00000000" w:rsidP="00000000" w:rsidRDefault="00000000" w:rsidRPr="00000000" w14:paraId="00000012">
      <w:pPr>
        <w:rPr>
          <w:rFonts w:ascii="Red Hat Display ExtraBold" w:cs="Red Hat Display ExtraBold" w:eastAsia="Red Hat Display ExtraBold" w:hAnsi="Red Hat Display ExtraBold"/>
          <w:sz w:val="28"/>
          <w:szCs w:val="28"/>
        </w:rPr>
      </w:pPr>
      <w:r w:rsidDel="00000000" w:rsidR="00000000" w:rsidRPr="00000000">
        <w:rPr>
          <w:rFonts w:ascii="Red Hat Text" w:cs="Red Hat Text" w:eastAsia="Red Hat Text" w:hAnsi="Red Hat Text"/>
          <w:sz w:val="20"/>
          <w:szCs w:val="20"/>
          <w:rtl w:val="0"/>
        </w:rPr>
        <w:t xml:space="preserve">[YOUR NAME]</w:t>
      </w:r>
      <w:r w:rsidDel="00000000" w:rsidR="00000000" w:rsidRPr="00000000">
        <w:rPr>
          <w:rtl w:val="0"/>
        </w:rPr>
      </w:r>
    </w:p>
    <w:p w:rsidR="00000000" w:rsidDel="00000000" w:rsidP="00000000" w:rsidRDefault="00000000" w:rsidRPr="00000000" w14:paraId="00000013">
      <w:pPr>
        <w:jc w:val="right"/>
        <w:rPr>
          <w:rFonts w:ascii="Red Hat Text" w:cs="Red Hat Text" w:eastAsia="Red Hat Text" w:hAnsi="Red Hat Text"/>
          <w:i w:val="1"/>
          <w:iCs w:val="1"/>
          <w:sz w:val="18"/>
          <w:szCs w:val="18"/>
        </w:rPr>
      </w:pPr>
      <w:r w:rsidDel="00000000" w:rsidR="00000000" w:rsidRPr="00000000">
        <w:rPr>
          <w:rtl w:val="0"/>
        </w:rPr>
      </w:r>
    </w:p>
    <w:p w:rsidR="00000000" w:rsidDel="00000000" w:rsidP="00000000" w:rsidRDefault="00000000" w:rsidRPr="00000000" w14:paraId="00000014">
      <w:pPr>
        <w:rPr>
          <w:rFonts w:ascii="Red Hat Display ExtraBold" w:cs="Red Hat Display ExtraBold" w:eastAsia="Red Hat Display ExtraBold" w:hAnsi="Red Hat Display ExtraBold"/>
          <w:sz w:val="28"/>
          <w:szCs w:val="28"/>
        </w:rPr>
      </w:pPr>
      <w:r w:rsidDel="00000000" w:rsidR="00000000" w:rsidRPr="00000000">
        <w:rPr>
          <w:rtl w:val="0"/>
        </w:rPr>
      </w:r>
    </w:p>
    <w:p w:rsidR="00000000" w:rsidDel="00000000" w:rsidP="00000000" w:rsidRDefault="00000000" w:rsidRPr="00000000" w14:paraId="00000015">
      <w:pPr>
        <w:rPr>
          <w:rFonts w:ascii="Red Hat Display ExtraBold" w:cs="Red Hat Display ExtraBold" w:eastAsia="Red Hat Display ExtraBold" w:hAnsi="Red Hat Display ExtraBold"/>
          <w:sz w:val="28"/>
          <w:szCs w:val="28"/>
        </w:rPr>
      </w:pPr>
      <w:r w:rsidDel="00000000" w:rsidR="00000000" w:rsidRPr="00000000">
        <w:rPr>
          <w:rtl w:val="0"/>
        </w:rPr>
      </w:r>
    </w:p>
    <w:p w:rsidR="00000000" w:rsidDel="00000000" w:rsidP="00000000" w:rsidRDefault="00000000" w:rsidRPr="00000000" w14:paraId="00000016">
      <w:pPr>
        <w:rPr>
          <w:rFonts w:ascii="Red Hat Display ExtraBold" w:cs="Red Hat Display ExtraBold" w:eastAsia="Red Hat Display ExtraBold" w:hAnsi="Red Hat Display ExtraBold"/>
          <w:sz w:val="28"/>
          <w:szCs w:val="28"/>
        </w:rPr>
      </w:pPr>
      <w:r w:rsidDel="00000000" w:rsidR="00000000" w:rsidRPr="00000000">
        <w:rPr>
          <w:rtl w:val="0"/>
        </w:rPr>
      </w:r>
    </w:p>
    <w:p w:rsidR="00000000" w:rsidDel="00000000" w:rsidP="00000000" w:rsidRDefault="00000000" w:rsidRPr="00000000" w14:paraId="00000017">
      <w:pPr>
        <w:rPr>
          <w:rFonts w:ascii="Red Hat Display ExtraBold" w:cs="Red Hat Display ExtraBold" w:eastAsia="Red Hat Display ExtraBold" w:hAnsi="Red Hat Display ExtraBold"/>
          <w:sz w:val="28"/>
          <w:szCs w:val="28"/>
        </w:rPr>
      </w:pPr>
      <w:r w:rsidDel="00000000" w:rsidR="00000000" w:rsidRPr="00000000">
        <w:rPr>
          <w:rtl w:val="0"/>
        </w:rPr>
      </w:r>
    </w:p>
    <w:p w:rsidR="00000000" w:rsidDel="00000000" w:rsidP="00000000" w:rsidRDefault="00000000" w:rsidRPr="00000000" w14:paraId="00000018">
      <w:pPr>
        <w:rPr>
          <w:rFonts w:ascii="Red Hat Text" w:cs="Red Hat Text" w:eastAsia="Red Hat Text" w:hAnsi="Red Hat Text"/>
          <w:b w:val="1"/>
          <w:bCs w:val="1"/>
          <w:sz w:val="28"/>
          <w:szCs w:val="28"/>
        </w:rPr>
      </w:pPr>
      <w:r w:rsidDel="00000000" w:rsidR="00000000" w:rsidRPr="00000000">
        <w:rPr>
          <w:rFonts w:ascii="Red Hat Display ExtraBold" w:cs="Red Hat Display ExtraBold" w:eastAsia="Red Hat Display ExtraBold" w:hAnsi="Red Hat Display ExtraBold"/>
          <w:sz w:val="28"/>
          <w:szCs w:val="28"/>
          <w:rtl w:val="0"/>
        </w:rPr>
        <w:t xml:space="preserve">Investment at a glance</w:t>
      </w:r>
      <w:r w:rsidDel="00000000" w:rsidR="00000000" w:rsidRPr="00000000">
        <w:rPr>
          <w:rFonts w:ascii="Red Hat Text" w:cs="Red Hat Text" w:eastAsia="Red Hat Text" w:hAnsi="Red Hat Text"/>
          <w:b w:val="1"/>
          <w:bCs w:val="1"/>
          <w:sz w:val="28"/>
          <w:szCs w:val="28"/>
          <w:rtl w:val="0"/>
        </w:rPr>
        <w:t xml:space="preserve"> </w:t>
      </w:r>
      <w:r w:rsidDel="00000000" w:rsidR="00000000" w:rsidRPr="00000000">
        <w:rPr>
          <w:rFonts w:ascii="Red Hat Text" w:cs="Red Hat Text" w:eastAsia="Red Hat Text" w:hAnsi="Red Hat Text"/>
          <w:b w:val="1"/>
          <w:bCs w:val="1"/>
          <w:sz w:val="28"/>
          <w:szCs w:val="28"/>
          <w:rtl w:val="0"/>
        </w:rPr>
        <w:br w:type="textWrapping"/>
      </w:r>
    </w:p>
    <w:p w:rsidR="00000000" w:rsidDel="00000000" w:rsidP="00000000" w:rsidRDefault="00000000" w:rsidRPr="00000000" w14:paraId="00000019">
      <w:pPr>
        <w:widowControl w:val="0"/>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60"/>
        <w:gridCol w:w="2700"/>
        <w:gridCol w:w="2700"/>
        <w:tblGridChange w:id="0">
          <w:tblGrid>
            <w:gridCol w:w="3960"/>
            <w:gridCol w:w="2700"/>
            <w:gridCol w:w="27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30.0" w:type="dxa"/>
              <w:left w:w="60.0" w:type="dxa"/>
              <w:bottom w:w="130.0" w:type="dxa"/>
              <w:right w:w="140.0" w:type="dxa"/>
            </w:tcMar>
            <w:vAlign w:val="center"/>
          </w:tcPr>
          <w:p w:rsidR="00000000" w:rsidDel="00000000" w:rsidP="00000000" w:rsidRDefault="00000000" w:rsidRPr="00000000" w14:paraId="0000001A">
            <w:pPr>
              <w:spacing w:line="240" w:lineRule="auto"/>
              <w:rPr>
                <w:rFonts w:ascii="Red Hat Text" w:cs="Red Hat Text" w:eastAsia="Red Hat Text" w:hAnsi="Red Hat Text"/>
                <w:color w:val="170e4f"/>
              </w:rPr>
            </w:pPr>
            <w:r w:rsidDel="00000000" w:rsidR="00000000" w:rsidRPr="00000000">
              <w:rPr>
                <w:rtl w:val="0"/>
              </w:rPr>
            </w:r>
          </w:p>
        </w:tc>
        <w:tc>
          <w:tcPr>
            <w:tcBorders>
              <w:top w:color="3100b7" w:space="0" w:sz="12" w:val="single"/>
              <w:left w:color="3100b7" w:space="0" w:sz="12" w:val="single"/>
              <w:bottom w:color="000000" w:space="0" w:sz="0" w:val="nil"/>
              <w:right w:color="3100b7" w:space="0" w:sz="12" w:val="single"/>
            </w:tcBorders>
            <w:shd w:fill="ff7e92" w:val="clear"/>
            <w:tcMar>
              <w:top w:w="130.0" w:type="dxa"/>
              <w:left w:w="140.0" w:type="dxa"/>
              <w:bottom w:w="130.0" w:type="dxa"/>
              <w:right w:w="140.0" w:type="dxa"/>
            </w:tcMar>
            <w:vAlign w:val="center"/>
          </w:tcPr>
          <w:p w:rsidR="00000000" w:rsidDel="00000000" w:rsidP="00000000" w:rsidRDefault="00000000" w:rsidRPr="00000000" w14:paraId="0000001B">
            <w:pPr>
              <w:spacing w:line="240" w:lineRule="auto"/>
              <w:jc w:val="center"/>
              <w:rPr>
                <w:rFonts w:ascii="Red Hat Display ExtraBold" w:cs="Red Hat Display ExtraBold" w:eastAsia="Red Hat Display ExtraBold" w:hAnsi="Red Hat Display ExtraBold"/>
                <w:color w:val="170e4f"/>
              </w:rPr>
            </w:pPr>
            <w:r w:rsidDel="00000000" w:rsidR="00000000" w:rsidRPr="00000000">
              <w:rPr>
                <w:rFonts w:ascii="Red Hat Display ExtraBold" w:cs="Red Hat Display ExtraBold" w:eastAsia="Red Hat Display ExtraBold" w:hAnsi="Red Hat Display ExtraBold"/>
                <w:color w:val="ffffff"/>
                <w:rtl w:val="0"/>
              </w:rPr>
              <w:t xml:space="preserve">ALL-ACCESS PASS</w:t>
            </w:r>
            <w:r w:rsidDel="00000000" w:rsidR="00000000" w:rsidRPr="00000000">
              <w:rPr>
                <w:rtl w:val="0"/>
              </w:rPr>
            </w:r>
          </w:p>
        </w:tc>
        <w:tc>
          <w:tcPr>
            <w:tcBorders>
              <w:top w:color="3100b7" w:space="0" w:sz="12" w:val="single"/>
              <w:left w:color="3100b7" w:space="0" w:sz="12" w:val="single"/>
              <w:bottom w:color="000000" w:space="0" w:sz="0" w:val="nil"/>
              <w:right w:color="3100b7" w:space="0" w:sz="12" w:val="single"/>
            </w:tcBorders>
            <w:shd w:fill="3100b7" w:val="clear"/>
            <w:tcMar>
              <w:top w:w="130.0" w:type="dxa"/>
              <w:left w:w="140.0" w:type="dxa"/>
              <w:bottom w:w="130.0" w:type="dxa"/>
              <w:right w:w="140.0" w:type="dxa"/>
            </w:tcMar>
            <w:vAlign w:val="center"/>
          </w:tcPr>
          <w:p w:rsidR="00000000" w:rsidDel="00000000" w:rsidP="00000000" w:rsidRDefault="00000000" w:rsidRPr="00000000" w14:paraId="0000001C">
            <w:pPr>
              <w:spacing w:line="240" w:lineRule="auto"/>
              <w:jc w:val="center"/>
              <w:rPr>
                <w:rFonts w:ascii="Red Hat Display ExtraBold" w:cs="Red Hat Display ExtraBold" w:eastAsia="Red Hat Display ExtraBold" w:hAnsi="Red Hat Display ExtraBold"/>
                <w:color w:val="170e4f"/>
              </w:rPr>
            </w:pPr>
            <w:r w:rsidDel="00000000" w:rsidR="00000000" w:rsidRPr="00000000">
              <w:rPr>
                <w:rFonts w:ascii="Red Hat Display ExtraBold" w:cs="Red Hat Display ExtraBold" w:eastAsia="Red Hat Display ExtraBold" w:hAnsi="Red Hat Display ExtraBold"/>
                <w:color w:val="ffffff"/>
                <w:rtl w:val="0"/>
              </w:rPr>
              <w:t xml:space="preserve">GENERAL PASS</w:t>
            </w:r>
            <w:r w:rsidDel="00000000" w:rsidR="00000000" w:rsidRPr="00000000">
              <w:rPr>
                <w:rtl w:val="0"/>
              </w:rPr>
            </w:r>
          </w:p>
        </w:tc>
      </w:tr>
      <w:tr>
        <w:trPr>
          <w:cantSplit w:val="0"/>
          <w:tblHeader w:val="0"/>
        </w:trPr>
        <w:tc>
          <w:tcPr>
            <w:tcBorders>
              <w:top w:color="000000" w:space="0" w:sz="0" w:val="nil"/>
              <w:left w:color="000000" w:space="0" w:sz="0" w:val="nil"/>
              <w:bottom w:color="dcd9ec" w:space="0" w:sz="4" w:val="single"/>
              <w:right w:color="000000" w:space="0" w:sz="0" w:val="nil"/>
            </w:tcBorders>
            <w:tcMar>
              <w:top w:w="130.0" w:type="dxa"/>
              <w:left w:w="60.0" w:type="dxa"/>
              <w:bottom w:w="130.0" w:type="dxa"/>
              <w:right w:w="140.0" w:type="dxa"/>
            </w:tcMar>
            <w:vAlign w:val="center"/>
          </w:tcPr>
          <w:p w:rsidR="00000000" w:rsidDel="00000000" w:rsidP="00000000" w:rsidRDefault="00000000" w:rsidRPr="00000000" w14:paraId="0000001D">
            <w:pPr>
              <w:spacing w:line="240" w:lineRule="auto"/>
              <w:rPr>
                <w:rFonts w:ascii="Red Hat Text" w:cs="Red Hat Text" w:eastAsia="Red Hat Text" w:hAnsi="Red Hat Text"/>
                <w:color w:val="170e4f"/>
              </w:rPr>
            </w:pP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1E">
            <w:pPr>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strike w:val="1"/>
                <w:color w:val="6b6785"/>
                <w:rtl w:val="0"/>
              </w:rPr>
              <w:t xml:space="preserve">$2,549</w:t>
            </w:r>
            <w:r w:rsidDel="00000000" w:rsidR="00000000" w:rsidRPr="00000000">
              <w:rPr>
                <w:rtl w:val="0"/>
              </w:rPr>
            </w:r>
          </w:p>
          <w:p w:rsidR="00000000" w:rsidDel="00000000" w:rsidP="00000000" w:rsidRDefault="00000000" w:rsidRPr="00000000" w14:paraId="0000001F">
            <w:pPr>
              <w:spacing w:line="240" w:lineRule="auto"/>
              <w:jc w:val="center"/>
              <w:rPr>
                <w:rFonts w:ascii="Red Hat Display ExtraBold" w:cs="Red Hat Display ExtraBold" w:eastAsia="Red Hat Display ExtraBold" w:hAnsi="Red Hat Display ExtraBold"/>
                <w:color w:val="170e4f"/>
              </w:rPr>
            </w:pPr>
            <w:r w:rsidDel="00000000" w:rsidR="00000000" w:rsidRPr="00000000">
              <w:rPr>
                <w:rFonts w:ascii="Red Hat Display ExtraBold" w:cs="Red Hat Display ExtraBold" w:eastAsia="Red Hat Display ExtraBold" w:hAnsi="Red Hat Display ExtraBold"/>
                <w:color w:val="170e4f"/>
                <w:sz w:val="52"/>
                <w:szCs w:val="52"/>
                <w:rtl w:val="0"/>
              </w:rPr>
              <w:t xml:space="preserve">$1,549</w:t>
            </w:r>
            <w:r w:rsidDel="00000000" w:rsidR="00000000" w:rsidRPr="00000000">
              <w:rPr>
                <w:rtl w:val="0"/>
              </w:rPr>
            </w:r>
          </w:p>
          <w:p w:rsidR="00000000" w:rsidDel="00000000" w:rsidP="00000000" w:rsidRDefault="00000000" w:rsidRPr="00000000" w14:paraId="00000020">
            <w:pPr>
              <w:spacing w:before="40"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170e4f"/>
                <w:sz w:val="15"/>
                <w:szCs w:val="15"/>
                <w:rtl w:val="0"/>
              </w:rPr>
              <w:t xml:space="preserve">Super Early Bird — ends Dec 31</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21">
            <w:pPr>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strike w:val="1"/>
                <w:color w:val="6b6785"/>
                <w:rtl w:val="0"/>
              </w:rPr>
              <w:t xml:space="preserve">$1,999</w:t>
            </w:r>
            <w:r w:rsidDel="00000000" w:rsidR="00000000" w:rsidRPr="00000000">
              <w:rPr>
                <w:rtl w:val="0"/>
              </w:rPr>
            </w:r>
          </w:p>
          <w:p w:rsidR="00000000" w:rsidDel="00000000" w:rsidP="00000000" w:rsidRDefault="00000000" w:rsidRPr="00000000" w14:paraId="00000022">
            <w:pPr>
              <w:spacing w:line="240" w:lineRule="auto"/>
              <w:jc w:val="center"/>
              <w:rPr>
                <w:rFonts w:ascii="Red Hat Display ExtraBold" w:cs="Red Hat Display ExtraBold" w:eastAsia="Red Hat Display ExtraBold" w:hAnsi="Red Hat Display ExtraBold"/>
                <w:color w:val="170e4f"/>
              </w:rPr>
            </w:pPr>
            <w:r w:rsidDel="00000000" w:rsidR="00000000" w:rsidRPr="00000000">
              <w:rPr>
                <w:rFonts w:ascii="Red Hat Display ExtraBold" w:cs="Red Hat Display ExtraBold" w:eastAsia="Red Hat Display ExtraBold" w:hAnsi="Red Hat Display ExtraBold"/>
                <w:color w:val="170e4f"/>
                <w:sz w:val="52"/>
                <w:szCs w:val="52"/>
                <w:rtl w:val="0"/>
              </w:rPr>
              <w:t xml:space="preserve">$999</w:t>
            </w:r>
            <w:r w:rsidDel="00000000" w:rsidR="00000000" w:rsidRPr="00000000">
              <w:rPr>
                <w:rtl w:val="0"/>
              </w:rPr>
            </w:r>
          </w:p>
          <w:p w:rsidR="00000000" w:rsidDel="00000000" w:rsidP="00000000" w:rsidRDefault="00000000" w:rsidRPr="00000000" w14:paraId="00000023">
            <w:pPr>
              <w:spacing w:before="40"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170e4f"/>
                <w:sz w:val="15"/>
                <w:szCs w:val="15"/>
                <w:rtl w:val="0"/>
              </w:rPr>
              <w:t xml:space="preserve">Super Early Bird — ends Dec 31</w:t>
            </w:r>
            <w:r w:rsidDel="00000000" w:rsidR="00000000" w:rsidRPr="00000000">
              <w:rPr>
                <w:rtl w:val="0"/>
              </w:rPr>
            </w:r>
          </w:p>
        </w:tc>
      </w:tr>
      <w:tr>
        <w:trPr>
          <w:cantSplit w:val="1"/>
          <w:trHeight w:val="941.3184584178499" w:hRule="atLeast"/>
          <w:tblHeader w:val="0"/>
        </w:trPr>
        <w:tc>
          <w:tcPr>
            <w:tcBorders>
              <w:top w:color="000000" w:space="0" w:sz="0" w:val="nil"/>
              <w:left w:color="000000" w:space="0" w:sz="0" w:val="nil"/>
              <w:bottom w:color="dcd9ec" w:space="0" w:sz="4" w:val="single"/>
              <w:right w:color="000000" w:space="0" w:sz="0" w:val="nil"/>
            </w:tcBorders>
            <w:tcMar>
              <w:top w:w="144.0" w:type="dxa"/>
              <w:left w:w="144.0" w:type="dxa"/>
              <w:bottom w:w="144.0" w:type="dxa"/>
              <w:right w:w="144.0" w:type="dxa"/>
            </w:tcMar>
            <w:vAlign w:val="center"/>
          </w:tcPr>
          <w:p w:rsidR="00000000" w:rsidDel="00000000" w:rsidP="00000000" w:rsidRDefault="00000000" w:rsidRPr="00000000" w14:paraId="00000024">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color w:val="170e4f"/>
                <w:rtl w:val="0"/>
              </w:rPr>
              <w:t xml:space="preserve">Expert-led deep-dive breakout discussions</w:t>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25">
            <w:pPr>
              <w:widowControl w:val="0"/>
              <w:spacing w:line="240" w:lineRule="auto"/>
              <w:jc w:val="center"/>
              <w:rPr>
                <w:rFonts w:ascii="Red Hat Text" w:cs="Red Hat Text" w:eastAsia="Red Hat Text" w:hAnsi="Red Hat Text"/>
                <w:color w:val="3100b7"/>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26">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r>
      <w:tr>
        <w:trPr>
          <w:cantSplit w:val="1"/>
          <w:trHeight w:val="622.4847870182556" w:hRule="atLeast"/>
          <w:tblHeader w:val="0"/>
        </w:trPr>
        <w:tc>
          <w:tcPr>
            <w:tcBorders>
              <w:top w:color="000000" w:space="0" w:sz="0" w:val="nil"/>
              <w:left w:color="000000" w:space="0" w:sz="0" w:val="nil"/>
              <w:bottom w:color="dcd9ec" w:space="0" w:sz="4" w:val="single"/>
              <w:right w:color="000000" w:space="0" w:sz="0" w:val="nil"/>
            </w:tcBorders>
            <w:shd w:fill="f0f7fc" w:val="clear"/>
            <w:tcMar>
              <w:top w:w="144.0" w:type="dxa"/>
              <w:left w:w="144.0" w:type="dxa"/>
              <w:bottom w:w="144.0" w:type="dxa"/>
              <w:right w:w="144.0" w:type="dxa"/>
            </w:tcMar>
            <w:vAlign w:val="center"/>
          </w:tcPr>
          <w:p w:rsidR="00000000" w:rsidDel="00000000" w:rsidP="00000000" w:rsidRDefault="00000000" w:rsidRPr="00000000" w14:paraId="00000027">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color w:val="170e4f"/>
                <w:rtl w:val="0"/>
              </w:rPr>
              <w:t xml:space="preserve">Inspiring keynote speakers</w:t>
            </w:r>
          </w:p>
        </w:tc>
        <w:tc>
          <w:tcPr>
            <w:tcBorders>
              <w:top w:color="000000" w:space="0" w:sz="0" w:val="nil"/>
              <w:left w:color="3100b7" w:space="0" w:sz="12" w:val="single"/>
              <w:bottom w:color="dcd9ec" w:space="0" w:sz="4"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28">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29">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r>
      <w:tr>
        <w:trPr>
          <w:cantSplit w:val="1"/>
          <w:trHeight w:val="1244.9695740365112" w:hRule="atLeast"/>
          <w:tblHeader w:val="0"/>
        </w:trPr>
        <w:tc>
          <w:tcPr>
            <w:tcBorders>
              <w:top w:color="000000" w:space="0" w:sz="0" w:val="nil"/>
              <w:left w:color="000000" w:space="0" w:sz="0" w:val="nil"/>
              <w:bottom w:color="dcd9ec" w:space="0" w:sz="4" w:val="single"/>
              <w:right w:color="000000" w:space="0" w:sz="0" w:val="nil"/>
            </w:tcBorders>
            <w:tcMar>
              <w:top w:w="144.0" w:type="dxa"/>
              <w:left w:w="144.0" w:type="dxa"/>
              <w:bottom w:w="144.0" w:type="dxa"/>
              <w:right w:w="144.0" w:type="dxa"/>
            </w:tcMar>
            <w:vAlign w:val="center"/>
          </w:tcPr>
          <w:p w:rsidR="00000000" w:rsidDel="00000000" w:rsidP="00000000" w:rsidRDefault="00000000" w:rsidRPr="00000000" w14:paraId="0000002A">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color w:val="170e4f"/>
                <w:rtl w:val="0"/>
              </w:rPr>
              <w:t xml:space="preserve">First look at the Benevity roadmap, plus direct input with the product team</w:t>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2B">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2C">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r>
      <w:tr>
        <w:trPr>
          <w:cantSplit w:val="1"/>
          <w:trHeight w:val="941.3184584178499" w:hRule="atLeast"/>
          <w:tblHeader w:val="0"/>
        </w:trPr>
        <w:tc>
          <w:tcPr>
            <w:tcBorders>
              <w:top w:color="000000" w:space="0" w:sz="0" w:val="nil"/>
              <w:left w:color="000000" w:space="0" w:sz="0" w:val="nil"/>
              <w:bottom w:color="dcd9ec" w:space="0" w:sz="4" w:val="single"/>
              <w:right w:color="000000" w:space="0" w:sz="0" w:val="nil"/>
            </w:tcBorders>
            <w:shd w:fill="f0f7fc" w:val="clear"/>
            <w:tcMar>
              <w:top w:w="144.0" w:type="dxa"/>
              <w:left w:w="144.0" w:type="dxa"/>
              <w:bottom w:w="144.0" w:type="dxa"/>
              <w:right w:w="144.0" w:type="dxa"/>
            </w:tcMar>
            <w:vAlign w:val="center"/>
          </w:tcPr>
          <w:p w:rsidR="00000000" w:rsidDel="00000000" w:rsidP="00000000" w:rsidRDefault="00000000" w:rsidRPr="00000000" w14:paraId="0000002D">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color w:val="170e4f"/>
                <w:rtl w:val="0"/>
              </w:rPr>
              <w:t xml:space="preserve">Peer networking and curated community connects</w:t>
            </w:r>
          </w:p>
        </w:tc>
        <w:tc>
          <w:tcPr>
            <w:tcBorders>
              <w:top w:color="000000" w:space="0" w:sz="0" w:val="nil"/>
              <w:left w:color="3100b7" w:space="0" w:sz="12" w:val="single"/>
              <w:bottom w:color="dcd9ec" w:space="0" w:sz="4"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2E">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2F">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r>
      <w:tr>
        <w:trPr>
          <w:cantSplit w:val="1"/>
          <w:trHeight w:val="941.3184584178499" w:hRule="atLeast"/>
          <w:tblHeader w:val="0"/>
        </w:trPr>
        <w:tc>
          <w:tcPr>
            <w:tcBorders>
              <w:top w:color="000000" w:space="0" w:sz="0" w:val="nil"/>
              <w:left w:color="000000" w:space="0" w:sz="0" w:val="nil"/>
              <w:bottom w:color="dcd9ec" w:space="0" w:sz="4" w:val="single"/>
              <w:right w:color="000000" w:space="0" w:sz="0" w:val="nil"/>
            </w:tcBorders>
            <w:tcMar>
              <w:top w:w="144.0" w:type="dxa"/>
              <w:left w:w="144.0" w:type="dxa"/>
              <w:bottom w:w="144.0" w:type="dxa"/>
              <w:right w:w="144.0" w:type="dxa"/>
            </w:tcMar>
            <w:vAlign w:val="center"/>
          </w:tcPr>
          <w:p w:rsidR="00000000" w:rsidDel="00000000" w:rsidP="00000000" w:rsidRDefault="00000000" w:rsidRPr="00000000" w14:paraId="00000030">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color w:val="170e4f"/>
                <w:rtl w:val="0"/>
              </w:rPr>
              <w:t xml:space="preserve">Private 1:1 meetings with Benevity product experts</w:t>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31">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32">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r>
      <w:tr>
        <w:trPr>
          <w:cantSplit w:val="1"/>
          <w:trHeight w:val="622.4847870182556" w:hRule="atLeast"/>
          <w:tblHeader w:val="0"/>
        </w:trPr>
        <w:tc>
          <w:tcPr>
            <w:tcBorders>
              <w:top w:color="000000" w:space="0" w:sz="0" w:val="nil"/>
              <w:left w:color="000000" w:space="0" w:sz="0" w:val="nil"/>
              <w:bottom w:color="dcd9ec" w:space="0" w:sz="4" w:val="single"/>
              <w:right w:color="000000" w:space="0" w:sz="0" w:val="nil"/>
            </w:tcBorders>
            <w:shd w:fill="f0f7fc" w:val="clear"/>
            <w:tcMar>
              <w:top w:w="144.0" w:type="dxa"/>
              <w:left w:w="144.0" w:type="dxa"/>
              <w:bottom w:w="144.0" w:type="dxa"/>
              <w:right w:w="144.0" w:type="dxa"/>
            </w:tcMar>
            <w:vAlign w:val="center"/>
          </w:tcPr>
          <w:p w:rsidR="00000000" w:rsidDel="00000000" w:rsidP="00000000" w:rsidRDefault="00000000" w:rsidRPr="00000000" w14:paraId="00000033">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color w:val="170e4f"/>
                <w:rtl w:val="0"/>
              </w:rPr>
              <w:t xml:space="preserve">Goodies Awards ceremony</w:t>
            </w:r>
          </w:p>
        </w:tc>
        <w:tc>
          <w:tcPr>
            <w:tcBorders>
              <w:top w:color="000000" w:space="0" w:sz="0" w:val="nil"/>
              <w:left w:color="3100b7" w:space="0" w:sz="12" w:val="single"/>
              <w:bottom w:color="dcd9ec" w:space="0" w:sz="4"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34">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35">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r>
      <w:tr>
        <w:trPr>
          <w:cantSplit w:val="1"/>
          <w:trHeight w:val="1244.9695740365112" w:hRule="atLeast"/>
          <w:tblHeader w:val="0"/>
        </w:trPr>
        <w:tc>
          <w:tcPr>
            <w:tcBorders>
              <w:top w:color="000000" w:space="0" w:sz="0" w:val="nil"/>
              <w:left w:color="000000" w:space="0" w:sz="0" w:val="nil"/>
              <w:bottom w:color="dcd9ec" w:space="0" w:sz="4" w:val="single"/>
              <w:right w:color="000000" w:space="0" w:sz="0" w:val="nil"/>
            </w:tcBorders>
            <w:tcMar>
              <w:top w:w="144.0" w:type="dxa"/>
              <w:left w:w="144.0" w:type="dxa"/>
              <w:bottom w:w="144.0" w:type="dxa"/>
              <w:right w:w="144.0" w:type="dxa"/>
            </w:tcMar>
            <w:vAlign w:val="center"/>
          </w:tcPr>
          <w:p w:rsidR="00000000" w:rsidDel="00000000" w:rsidP="00000000" w:rsidRDefault="00000000" w:rsidRPr="00000000" w14:paraId="00000036">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color w:val="170e4f"/>
                <w:rtl w:val="0"/>
              </w:rPr>
              <w:t xml:space="preserve">Volunteering experiences and the opportunity to build relationships with charities</w:t>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37">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dcd9ec" w:space="0" w:sz="4" w:val="single"/>
              <w:right w:color="3100b7" w:space="0" w:sz="12" w:val="single"/>
            </w:tcBorders>
            <w:tcMar>
              <w:top w:w="130.0" w:type="dxa"/>
              <w:left w:w="140.0" w:type="dxa"/>
              <w:bottom w:w="130.0" w:type="dxa"/>
              <w:right w:w="140.0" w:type="dxa"/>
            </w:tcMar>
            <w:vAlign w:val="center"/>
          </w:tcPr>
          <w:p w:rsidR="00000000" w:rsidDel="00000000" w:rsidP="00000000" w:rsidRDefault="00000000" w:rsidRPr="00000000" w14:paraId="00000038">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r>
      <w:tr>
        <w:trPr>
          <w:cantSplit w:val="1"/>
          <w:trHeight w:val="926.1359026369169" w:hRule="atLeast"/>
          <w:tblHeader w:val="0"/>
        </w:trPr>
        <w:tc>
          <w:tcPr>
            <w:tcBorders>
              <w:top w:color="000000" w:space="0" w:sz="0" w:val="nil"/>
              <w:left w:color="000000" w:space="0" w:sz="0" w:val="nil"/>
              <w:bottom w:color="dcd9ec" w:space="0" w:sz="4" w:val="single"/>
              <w:right w:color="000000" w:space="0" w:sz="0" w:val="nil"/>
            </w:tcBorders>
            <w:shd w:fill="f0f7fc" w:val="clear"/>
            <w:tcMar>
              <w:top w:w="144.0" w:type="dxa"/>
              <w:left w:w="144.0" w:type="dxa"/>
              <w:bottom w:w="144.0" w:type="dxa"/>
              <w:right w:w="144.0" w:type="dxa"/>
            </w:tcMar>
            <w:vAlign w:val="center"/>
          </w:tcPr>
          <w:p w:rsidR="00000000" w:rsidDel="00000000" w:rsidP="00000000" w:rsidRDefault="00000000" w:rsidRPr="00000000" w14:paraId="00000039">
            <w:pPr>
              <w:spacing w:line="240" w:lineRule="auto"/>
              <w:rPr>
                <w:rFonts w:ascii="Red Hat Text" w:cs="Red Hat Text" w:eastAsia="Red Hat Text" w:hAnsi="Red Hat Text"/>
                <w:color w:val="170e4f"/>
              </w:rPr>
            </w:pPr>
            <w:r w:rsidDel="00000000" w:rsidR="00000000" w:rsidRPr="00000000">
              <w:rPr>
                <w:rFonts w:ascii="Red Hat Text" w:cs="Red Hat Text" w:eastAsia="Red Hat Text" w:hAnsi="Red Hat Text"/>
                <w:b w:val="1"/>
                <w:bCs w:val="1"/>
                <w:color w:val="3100b7"/>
                <w:rtl w:val="0"/>
              </w:rPr>
              <w:t xml:space="preserve">Exclusive: </w:t>
            </w:r>
            <w:r w:rsidDel="00000000" w:rsidR="00000000" w:rsidRPr="00000000">
              <w:rPr>
                <w:rFonts w:ascii="Red Hat Text" w:cs="Red Hat Text" w:eastAsia="Red Hat Text" w:hAnsi="Red Hat Text"/>
                <w:color w:val="170e4f"/>
                <w:rtl w:val="0"/>
              </w:rPr>
              <w:t xml:space="preserve">Full-day pre-conference hands-on product training workshops</w:t>
            </w:r>
          </w:p>
        </w:tc>
        <w:tc>
          <w:tcPr>
            <w:tcBorders>
              <w:top w:color="000000" w:space="0" w:sz="0" w:val="nil"/>
              <w:left w:color="3100b7" w:space="0" w:sz="12" w:val="single"/>
              <w:bottom w:color="3100b7" w:space="0" w:sz="12"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3A">
            <w:pPr>
              <w:widowControl w:val="0"/>
              <w:spacing w:line="240" w:lineRule="auto"/>
              <w:jc w:val="center"/>
              <w:rPr>
                <w:rFonts w:ascii="Red Hat Text" w:cs="Red Hat Text" w:eastAsia="Red Hat Text" w:hAnsi="Red Hat Text"/>
                <w:color w:val="170e4f"/>
              </w:rPr>
            </w:pPr>
            <w:r w:rsidDel="00000000" w:rsidR="00000000" w:rsidRPr="00000000">
              <w:rPr>
                <w:rFonts w:ascii="Red Hat Text" w:cs="Red Hat Text" w:eastAsia="Red Hat Text" w:hAnsi="Red Hat Text"/>
                <w:color w:val="3100b7"/>
                <w:sz w:val="20"/>
                <w:szCs w:val="20"/>
                <w:rtl w:val="0"/>
              </w:rPr>
              <w:t xml:space="preserve">♥</w:t>
            </w:r>
            <w:r w:rsidDel="00000000" w:rsidR="00000000" w:rsidRPr="00000000">
              <w:rPr>
                <w:rtl w:val="0"/>
              </w:rPr>
            </w:r>
          </w:p>
        </w:tc>
        <w:tc>
          <w:tcPr>
            <w:tcBorders>
              <w:top w:color="000000" w:space="0" w:sz="0" w:val="nil"/>
              <w:left w:color="3100b7" w:space="0" w:sz="12" w:val="single"/>
              <w:bottom w:color="3100b7" w:space="0" w:sz="12" w:val="single"/>
              <w:right w:color="3100b7" w:space="0" w:sz="12" w:val="single"/>
            </w:tcBorders>
            <w:shd w:fill="f0f7fc" w:val="clear"/>
            <w:tcMar>
              <w:top w:w="130.0" w:type="dxa"/>
              <w:left w:w="140.0" w:type="dxa"/>
              <w:bottom w:w="130.0" w:type="dxa"/>
              <w:right w:w="140.0" w:type="dxa"/>
            </w:tcMar>
            <w:vAlign w:val="center"/>
          </w:tcPr>
          <w:p w:rsidR="00000000" w:rsidDel="00000000" w:rsidP="00000000" w:rsidRDefault="00000000" w:rsidRPr="00000000" w14:paraId="0000003B">
            <w:pPr>
              <w:spacing w:line="240" w:lineRule="auto"/>
              <w:jc w:val="center"/>
              <w:rPr>
                <w:rFonts w:ascii="Red Hat Text" w:cs="Red Hat Text" w:eastAsia="Red Hat Text" w:hAnsi="Red Hat Text"/>
                <w:color w:val="170e4f"/>
              </w:rPr>
            </w:pPr>
            <w:r w:rsidDel="00000000" w:rsidR="00000000" w:rsidRPr="00000000">
              <w:rPr>
                <w:rtl w:val="0"/>
              </w:rPr>
            </w:r>
          </w:p>
        </w:tc>
      </w:tr>
    </w:tbl>
    <w:p w:rsidR="00000000" w:rsidDel="00000000" w:rsidP="00000000" w:rsidRDefault="00000000" w:rsidRPr="00000000" w14:paraId="0000003C">
      <w:pPr>
        <w:spacing w:before="200" w:line="240" w:lineRule="auto"/>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i w:val="1"/>
          <w:iCs w:val="1"/>
          <w:color w:val="6b6785"/>
          <w:sz w:val="18"/>
          <w:szCs w:val="18"/>
          <w:rtl w:val="0"/>
        </w:rPr>
        <w:br w:type="textWrapping"/>
        <w:t xml:space="preserve">*Pricing does not include travel or hotel. Discounted room rates are available at the host property in Scottsdale, Arizona. Registration closes on May 28.</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ed Hat Tex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d Hat Display ExtraBold">
    <w:embedBold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jc w:val="right"/>
      <w:rPr/>
    </w:pPr>
    <w:r w:rsidDel="00000000" w:rsidR="00000000" w:rsidRPr="00000000">
      <w:rPr>
        <w:rFonts w:ascii="Red Hat Text" w:cs="Red Hat Text" w:eastAsia="Red Hat Text" w:hAnsi="Red Hat Text"/>
        <w:i w:val="1"/>
        <w:iCs w:val="1"/>
        <w:sz w:val="18"/>
        <w:szCs w:val="18"/>
        <w:rtl w:val="0"/>
      </w:rPr>
      <w:t xml:space="preserve">Investment at a glance continued on next page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-1095374</wp:posOffset>
          </wp:positionH>
          <wp:positionV relativeFrom="paragraph">
            <wp:posOffset>-215311</wp:posOffset>
          </wp:positionV>
          <wp:extent cx="7954939" cy="876300"/>
          <wp:effectExtent b="0" l="0" r="0" t="0"/>
          <wp:wrapNone/>
          <wp:docPr id="1" name="image2.png"/>
          <a:graphic>
            <a:graphicData uri="http://schemas.openxmlformats.org/drawingml/2006/picture">
              <pic:pic>
                <pic:nvPicPr>
                  <pic:cNvPr id="0" name="image2.png"/>
                  <pic:cNvPicPr preferRelativeResize="0"/>
                </pic:nvPicPr>
                <pic:blipFill>
                  <a:blip r:embed="rId1"/>
                  <a:srcRect b="0" l="-2327" r="0" t="0"/>
                  <a:stretch>
                    <a:fillRect/>
                  </a:stretch>
                </pic:blipFill>
                <pic:spPr>
                  <a:xfrm>
                    <a:off x="0" y="0"/>
                    <a:ext cx="7954939" cy="8763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-1009649</wp:posOffset>
          </wp:positionH>
          <wp:positionV relativeFrom="paragraph">
            <wp:posOffset>-457199</wp:posOffset>
          </wp:positionV>
          <wp:extent cx="7873918" cy="1481138"/>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147" l="0" r="0" t="147"/>
                  <a:stretch>
                    <a:fillRect/>
                  </a:stretch>
                </pic:blipFill>
                <pic:spPr>
                  <a:xfrm>
                    <a:off x="0" y="0"/>
                    <a:ext cx="7873918" cy="14811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edHatText-regular.ttf"/><Relationship Id="rId2" Type="http://schemas.openxmlformats.org/officeDocument/2006/relationships/font" Target="fonts/RedHatText-bold.ttf"/><Relationship Id="rId3" Type="http://schemas.openxmlformats.org/officeDocument/2006/relationships/font" Target="fonts/RedHatText-italic.ttf"/><Relationship Id="rId4" Type="http://schemas.openxmlformats.org/officeDocument/2006/relationships/font" Target="fonts/RedHatText-boldItalic.ttf"/><Relationship Id="rId5" Type="http://schemas.openxmlformats.org/officeDocument/2006/relationships/font" Target="fonts/RedHatDisplayExtraBold-bold.ttf"/><Relationship Id="rId6" Type="http://schemas.openxmlformats.org/officeDocument/2006/relationships/font" Target="fonts/RedHatDisplayExtraBold-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